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A" w:rsidRPr="0036512B" w:rsidRDefault="00A97D8A" w:rsidP="00EA788B">
      <w:pPr>
        <w:spacing w:line="360" w:lineRule="auto"/>
        <w:jc w:val="right"/>
        <w:rPr>
          <w:rFonts w:ascii="Arial" w:hAnsi="Arial" w:cs="Arial"/>
          <w:sz w:val="22"/>
          <w:szCs w:val="22"/>
        </w:rPr>
      </w:pPr>
      <w:bookmarkStart w:id="0" w:name="_GoBack"/>
      <w:bookmarkEnd w:id="0"/>
      <w:r w:rsidRPr="0036512B">
        <w:rPr>
          <w:rFonts w:ascii="Arial" w:hAnsi="Arial" w:cs="Arial"/>
          <w:sz w:val="22"/>
          <w:szCs w:val="22"/>
        </w:rPr>
        <w:t xml:space="preserve">                                                            Chascomús, </w:t>
      </w:r>
      <w:r w:rsidR="008D55AC">
        <w:rPr>
          <w:rFonts w:ascii="Arial" w:hAnsi="Arial" w:cs="Arial"/>
          <w:sz w:val="22"/>
          <w:szCs w:val="22"/>
        </w:rPr>
        <w:t>2</w:t>
      </w:r>
      <w:r w:rsidR="002D4CD6">
        <w:rPr>
          <w:rFonts w:ascii="Arial" w:hAnsi="Arial" w:cs="Arial"/>
          <w:sz w:val="22"/>
          <w:szCs w:val="22"/>
        </w:rPr>
        <w:t>1</w:t>
      </w:r>
      <w:r w:rsidR="008B661C" w:rsidRPr="0036512B">
        <w:rPr>
          <w:rFonts w:ascii="Arial" w:hAnsi="Arial" w:cs="Arial"/>
          <w:sz w:val="22"/>
          <w:szCs w:val="22"/>
        </w:rPr>
        <w:t xml:space="preserve"> </w:t>
      </w:r>
      <w:r w:rsidRPr="0036512B">
        <w:rPr>
          <w:rFonts w:ascii="Arial" w:hAnsi="Arial" w:cs="Arial"/>
          <w:sz w:val="22"/>
          <w:szCs w:val="22"/>
        </w:rPr>
        <w:t>de</w:t>
      </w:r>
      <w:r w:rsidR="007D57D5" w:rsidRPr="0036512B">
        <w:rPr>
          <w:rFonts w:ascii="Arial" w:hAnsi="Arial" w:cs="Arial"/>
          <w:sz w:val="22"/>
          <w:szCs w:val="22"/>
        </w:rPr>
        <w:t xml:space="preserve"> </w:t>
      </w:r>
      <w:r w:rsidR="00AC3D91">
        <w:rPr>
          <w:rFonts w:ascii="Arial" w:hAnsi="Arial" w:cs="Arial"/>
          <w:sz w:val="22"/>
          <w:szCs w:val="22"/>
        </w:rPr>
        <w:t>Mayo</w:t>
      </w:r>
      <w:r w:rsidR="009E1C5A" w:rsidRPr="0036512B">
        <w:rPr>
          <w:rFonts w:ascii="Arial" w:hAnsi="Arial" w:cs="Arial"/>
          <w:sz w:val="22"/>
          <w:szCs w:val="22"/>
        </w:rPr>
        <w:t xml:space="preserve"> </w:t>
      </w:r>
      <w:r w:rsidRPr="0036512B">
        <w:rPr>
          <w:rFonts w:ascii="Arial" w:hAnsi="Arial" w:cs="Arial"/>
          <w:sz w:val="22"/>
          <w:szCs w:val="22"/>
        </w:rPr>
        <w:t>de 202</w:t>
      </w:r>
      <w:r w:rsidR="00647273" w:rsidRPr="0036512B">
        <w:rPr>
          <w:rFonts w:ascii="Arial" w:hAnsi="Arial" w:cs="Arial"/>
          <w:sz w:val="22"/>
          <w:szCs w:val="22"/>
        </w:rPr>
        <w:t>4</w:t>
      </w:r>
      <w:r w:rsidRPr="0036512B">
        <w:rPr>
          <w:rFonts w:ascii="Arial" w:hAnsi="Arial" w:cs="Arial"/>
          <w:sz w:val="22"/>
          <w:szCs w:val="22"/>
        </w:rPr>
        <w:t>.</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Sr. Presidente del</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Honorable Concejo Deliberante</w:t>
      </w:r>
    </w:p>
    <w:p w:rsidR="00A97D8A"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Andrés Sanucci.</w:t>
      </w:r>
    </w:p>
    <w:p w:rsidR="008B661C"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S/D</w:t>
      </w:r>
    </w:p>
    <w:p w:rsidR="008B661C" w:rsidRPr="0036512B" w:rsidRDefault="008B661C" w:rsidP="00EA788B">
      <w:pPr>
        <w:spacing w:line="360" w:lineRule="auto"/>
        <w:jc w:val="both"/>
        <w:rPr>
          <w:rFonts w:ascii="Arial" w:hAnsi="Arial" w:cs="Arial"/>
          <w:sz w:val="22"/>
          <w:szCs w:val="22"/>
        </w:rPr>
      </w:pP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De nuestra consideración:</w:t>
      </w: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 xml:space="preserve">   </w:t>
      </w:r>
      <w:r w:rsidR="005A239A" w:rsidRPr="0036512B">
        <w:rPr>
          <w:rFonts w:ascii="Arial" w:hAnsi="Arial" w:cs="Arial"/>
          <w:sz w:val="22"/>
          <w:szCs w:val="22"/>
        </w:rPr>
        <w:t xml:space="preserve">                                    </w:t>
      </w:r>
      <w:r w:rsidRPr="0036512B">
        <w:rPr>
          <w:rFonts w:ascii="Arial" w:hAnsi="Arial" w:cs="Arial"/>
          <w:sz w:val="22"/>
          <w:szCs w:val="22"/>
        </w:rPr>
        <w:t xml:space="preserve">  Remitimos copia del presente proyecto para ser incluida en el orden del día de la próxima sesión.</w:t>
      </w:r>
    </w:p>
    <w:p w:rsidR="00825F2B" w:rsidRDefault="00825F2B" w:rsidP="002D4CD6">
      <w:pPr>
        <w:spacing w:line="360" w:lineRule="auto"/>
        <w:jc w:val="both"/>
        <w:rPr>
          <w:rFonts w:ascii="Arial" w:hAnsi="Arial" w:cs="Arial"/>
          <w:b/>
          <w:bCs/>
          <w:sz w:val="22"/>
          <w:szCs w:val="22"/>
          <w:u w:val="single"/>
        </w:rPr>
      </w:pPr>
    </w:p>
    <w:p w:rsidR="00856F7C" w:rsidRPr="00856F7C" w:rsidRDefault="00856F7C" w:rsidP="00856F7C">
      <w:pPr>
        <w:spacing w:line="360" w:lineRule="auto"/>
        <w:jc w:val="both"/>
        <w:rPr>
          <w:rFonts w:ascii="Arial" w:hAnsi="Arial" w:cs="Arial"/>
          <w:b/>
          <w:bCs/>
          <w:sz w:val="22"/>
          <w:szCs w:val="22"/>
          <w:u w:val="single"/>
        </w:rPr>
      </w:pPr>
      <w:r w:rsidRPr="00856F7C">
        <w:rPr>
          <w:rFonts w:ascii="Arial" w:hAnsi="Arial" w:cs="Arial"/>
          <w:b/>
          <w:bCs/>
          <w:sz w:val="22"/>
          <w:szCs w:val="22"/>
          <w:u w:val="single"/>
        </w:rPr>
        <w:t xml:space="preserve">ESTABLECIENDO LOS REQUISITOS PARA GARANTIZAR LA TRANSPARENCIA EN EL MANEJO DE </w:t>
      </w:r>
      <w:r w:rsidR="00305FC2">
        <w:rPr>
          <w:rFonts w:ascii="Arial" w:hAnsi="Arial" w:cs="Arial"/>
          <w:b/>
          <w:bCs/>
          <w:sz w:val="22"/>
          <w:szCs w:val="22"/>
          <w:u w:val="single"/>
        </w:rPr>
        <w:t>INMUEBLES</w:t>
      </w:r>
      <w:r w:rsidRPr="00856F7C">
        <w:rPr>
          <w:rFonts w:ascii="Arial" w:hAnsi="Arial" w:cs="Arial"/>
          <w:b/>
          <w:bCs/>
          <w:sz w:val="22"/>
          <w:szCs w:val="22"/>
          <w:u w:val="single"/>
        </w:rPr>
        <w:t xml:space="preserve"> EN EL DISTRITO DE CHASCOMÚS</w:t>
      </w:r>
    </w:p>
    <w:p w:rsidR="00F44F91" w:rsidRPr="008D55AC" w:rsidRDefault="00F44F91" w:rsidP="00EA788B">
      <w:pPr>
        <w:spacing w:line="360" w:lineRule="auto"/>
        <w:jc w:val="both"/>
        <w:rPr>
          <w:rFonts w:ascii="Arial" w:hAnsi="Arial" w:cs="Arial"/>
          <w:b/>
          <w:bCs/>
          <w:sz w:val="22"/>
          <w:szCs w:val="22"/>
          <w:u w:val="single"/>
        </w:rPr>
      </w:pPr>
    </w:p>
    <w:p w:rsidR="005B19F0" w:rsidRPr="0036512B" w:rsidRDefault="00FF29F5" w:rsidP="00EA788B">
      <w:pPr>
        <w:spacing w:line="360" w:lineRule="auto"/>
        <w:jc w:val="both"/>
        <w:rPr>
          <w:rFonts w:ascii="Arial" w:hAnsi="Arial" w:cs="Arial"/>
          <w:b/>
          <w:sz w:val="22"/>
          <w:szCs w:val="22"/>
          <w:lang w:val="es-ES_tradnl"/>
        </w:rPr>
      </w:pPr>
      <w:r w:rsidRPr="0036512B">
        <w:rPr>
          <w:rFonts w:ascii="Arial" w:hAnsi="Arial" w:cs="Arial"/>
          <w:b/>
          <w:sz w:val="22"/>
          <w:szCs w:val="22"/>
          <w:lang w:val="es-ES_tradnl"/>
        </w:rPr>
        <w:t>Visto:</w:t>
      </w:r>
    </w:p>
    <w:p w:rsidR="00754214" w:rsidRPr="008D55AC" w:rsidRDefault="00FF29F5" w:rsidP="00EA788B">
      <w:pPr>
        <w:spacing w:line="360" w:lineRule="auto"/>
        <w:jc w:val="both"/>
        <w:rPr>
          <w:rFonts w:ascii="Arial" w:hAnsi="Arial" w:cs="Arial"/>
          <w:sz w:val="22"/>
          <w:szCs w:val="22"/>
        </w:rPr>
      </w:pPr>
      <w:r w:rsidRPr="0036512B">
        <w:rPr>
          <w:rFonts w:ascii="Arial" w:hAnsi="Arial" w:cs="Arial"/>
          <w:b/>
          <w:sz w:val="22"/>
          <w:szCs w:val="22"/>
          <w:lang w:val="es-ES_tradnl"/>
        </w:rPr>
        <w:tab/>
      </w:r>
      <w:r w:rsidR="00856F7C" w:rsidRPr="00856F7C">
        <w:rPr>
          <w:rFonts w:ascii="Arial" w:hAnsi="Arial" w:cs="Arial"/>
          <w:sz w:val="22"/>
          <w:szCs w:val="22"/>
        </w:rPr>
        <w:t>Que uno de los principios elementales de nuestro sistema republicano es la publicidad de los actos administrativos y de gobierno</w:t>
      </w:r>
      <w:r w:rsidR="008A4688">
        <w:rPr>
          <w:rFonts w:ascii="Arial" w:hAnsi="Arial" w:cs="Arial"/>
          <w:sz w:val="22"/>
          <w:szCs w:val="22"/>
          <w:lang w:val="es-ES_tradnl"/>
        </w:rPr>
        <w:t>; Y</w:t>
      </w:r>
    </w:p>
    <w:p w:rsidR="00FF29F5" w:rsidRPr="0036512B" w:rsidRDefault="00FF29F5" w:rsidP="00EA788B">
      <w:pPr>
        <w:spacing w:line="360" w:lineRule="auto"/>
        <w:jc w:val="both"/>
        <w:rPr>
          <w:rFonts w:ascii="Arial" w:hAnsi="Arial" w:cs="Arial"/>
          <w:sz w:val="22"/>
          <w:szCs w:val="22"/>
          <w:lang w:val="es-ES_tradnl"/>
        </w:rPr>
      </w:pPr>
    </w:p>
    <w:p w:rsidR="00B75131" w:rsidRDefault="00FF29F5" w:rsidP="00EA788B">
      <w:pPr>
        <w:spacing w:line="360" w:lineRule="auto"/>
        <w:jc w:val="both"/>
        <w:rPr>
          <w:rFonts w:ascii="Arial" w:hAnsi="Arial" w:cs="Arial"/>
          <w:b/>
          <w:sz w:val="22"/>
          <w:szCs w:val="22"/>
          <w:lang w:val="es-ES_tradnl"/>
        </w:rPr>
      </w:pPr>
      <w:r w:rsidRPr="0036512B">
        <w:rPr>
          <w:rFonts w:ascii="Arial" w:hAnsi="Arial" w:cs="Arial"/>
          <w:b/>
          <w:sz w:val="22"/>
          <w:szCs w:val="22"/>
          <w:lang w:val="es-ES_tradnl"/>
        </w:rPr>
        <w:t>Considerando:</w:t>
      </w:r>
    </w:p>
    <w:p w:rsidR="00B75131" w:rsidRPr="0036512B" w:rsidRDefault="00B75131" w:rsidP="00EA788B">
      <w:pPr>
        <w:spacing w:line="360" w:lineRule="auto"/>
        <w:jc w:val="both"/>
        <w:rPr>
          <w:rFonts w:ascii="Arial" w:hAnsi="Arial" w:cs="Arial"/>
          <w:b/>
          <w:sz w:val="22"/>
          <w:szCs w:val="22"/>
          <w:lang w:val="es-ES_tradnl"/>
        </w:rPr>
      </w:pPr>
    </w:p>
    <w:p w:rsidR="002D4CD6" w:rsidRDefault="00856F7C" w:rsidP="002D4CD6">
      <w:pPr>
        <w:spacing w:line="360" w:lineRule="auto"/>
        <w:jc w:val="both"/>
        <w:rPr>
          <w:rFonts w:ascii="Arial" w:hAnsi="Arial" w:cs="Arial"/>
          <w:sz w:val="22"/>
          <w:szCs w:val="22"/>
        </w:rPr>
      </w:pPr>
      <w:r>
        <w:rPr>
          <w:rFonts w:ascii="Arial" w:hAnsi="Arial" w:cs="Arial"/>
          <w:sz w:val="22"/>
          <w:szCs w:val="22"/>
        </w:rPr>
        <w:t xml:space="preserve">      </w:t>
      </w:r>
      <w:r w:rsidRPr="00856F7C">
        <w:rPr>
          <w:rFonts w:ascii="Arial" w:hAnsi="Arial" w:cs="Arial"/>
          <w:sz w:val="22"/>
          <w:szCs w:val="22"/>
        </w:rPr>
        <w:t>Que cuando es el propio gobierno el que intenta iniciar una prescripción adquisitiva de inmuebles o cuando los particular</w:t>
      </w:r>
      <w:r>
        <w:rPr>
          <w:rFonts w:ascii="Arial" w:hAnsi="Arial" w:cs="Arial"/>
          <w:sz w:val="22"/>
          <w:szCs w:val="22"/>
        </w:rPr>
        <w:t>es</w:t>
      </w:r>
      <w:r w:rsidRPr="00856F7C">
        <w:rPr>
          <w:rFonts w:ascii="Arial" w:hAnsi="Arial" w:cs="Arial"/>
          <w:sz w:val="22"/>
          <w:szCs w:val="22"/>
        </w:rPr>
        <w:t xml:space="preserve"> a traves de informaciones sumarias de posesion de terrenos, juicios de usucapiones o acciones posesorias, en todos los casos</w:t>
      </w:r>
      <w:r>
        <w:rPr>
          <w:rFonts w:ascii="Arial" w:hAnsi="Arial" w:cs="Arial"/>
          <w:sz w:val="22"/>
          <w:szCs w:val="22"/>
        </w:rPr>
        <w:t>,</w:t>
      </w:r>
      <w:r w:rsidRPr="00856F7C">
        <w:rPr>
          <w:rFonts w:ascii="Arial" w:hAnsi="Arial" w:cs="Arial"/>
          <w:sz w:val="22"/>
          <w:szCs w:val="22"/>
        </w:rPr>
        <w:t xml:space="preserve"> se requiere hacer público el cambio de contribuyente</w:t>
      </w:r>
      <w:r w:rsidR="00F85935">
        <w:rPr>
          <w:rFonts w:ascii="Arial" w:hAnsi="Arial" w:cs="Arial"/>
          <w:sz w:val="22"/>
          <w:szCs w:val="22"/>
          <w:lang w:eastAsia="es-ES"/>
        </w:rPr>
        <w:t>;</w:t>
      </w:r>
    </w:p>
    <w:p w:rsidR="002D4CD6" w:rsidRDefault="002D4CD6" w:rsidP="002D4CD6">
      <w:pPr>
        <w:spacing w:line="360" w:lineRule="auto"/>
        <w:jc w:val="both"/>
        <w:rPr>
          <w:rFonts w:ascii="Arial" w:hAnsi="Arial" w:cs="Arial"/>
          <w:sz w:val="22"/>
          <w:szCs w:val="22"/>
        </w:rPr>
      </w:pPr>
      <w:r w:rsidRPr="002D4CD6">
        <w:rPr>
          <w:rFonts w:ascii="Arial" w:hAnsi="Arial" w:cs="Arial"/>
          <w:sz w:val="22"/>
          <w:szCs w:val="22"/>
        </w:rPr>
        <w:br/>
      </w:r>
      <w:r w:rsidR="00941B2D">
        <w:rPr>
          <w:rFonts w:ascii="Arial" w:hAnsi="Arial" w:cs="Arial"/>
          <w:sz w:val="22"/>
          <w:szCs w:val="22"/>
        </w:rPr>
        <w:t xml:space="preserve">   </w:t>
      </w:r>
      <w:r w:rsidR="00D761D0">
        <w:rPr>
          <w:rFonts w:ascii="Arial" w:hAnsi="Arial" w:cs="Arial"/>
          <w:sz w:val="22"/>
          <w:szCs w:val="22"/>
        </w:rPr>
        <w:t xml:space="preserve"> </w:t>
      </w:r>
      <w:r w:rsidR="00941B2D">
        <w:rPr>
          <w:rFonts w:ascii="Arial" w:hAnsi="Arial" w:cs="Arial"/>
          <w:sz w:val="22"/>
          <w:szCs w:val="22"/>
        </w:rPr>
        <w:t xml:space="preserve">  </w:t>
      </w:r>
      <w:r w:rsidR="00856F7C" w:rsidRPr="00856F7C">
        <w:rPr>
          <w:rFonts w:ascii="Arial" w:hAnsi="Arial" w:cs="Arial"/>
          <w:sz w:val="22"/>
          <w:szCs w:val="22"/>
        </w:rPr>
        <w:t>Que además y para dar inicio al trámite de suministro de energía eléctrica, la empresa concesionaria del servicio requiere se otorgue por parte del municipio, la certificación de calle y numeración donde el inmueble se encuentra ubicado</w:t>
      </w:r>
      <w:r w:rsidR="00F85935">
        <w:rPr>
          <w:rFonts w:ascii="Arial" w:hAnsi="Arial" w:cs="Arial"/>
          <w:sz w:val="22"/>
          <w:szCs w:val="22"/>
        </w:rPr>
        <w:t>;</w:t>
      </w:r>
    </w:p>
    <w:p w:rsidR="00F85935" w:rsidRDefault="002D4CD6" w:rsidP="00D761D0">
      <w:pPr>
        <w:spacing w:line="360" w:lineRule="auto"/>
        <w:jc w:val="both"/>
        <w:rPr>
          <w:rFonts w:ascii="Arial" w:hAnsi="Arial" w:cs="Arial"/>
          <w:sz w:val="22"/>
          <w:szCs w:val="22"/>
        </w:rPr>
      </w:pPr>
      <w:r w:rsidRPr="002D4CD6">
        <w:rPr>
          <w:rFonts w:ascii="Arial" w:hAnsi="Arial" w:cs="Arial"/>
          <w:sz w:val="22"/>
          <w:szCs w:val="22"/>
        </w:rPr>
        <w:br/>
      </w:r>
      <w:r w:rsidR="004B6737">
        <w:rPr>
          <w:rFonts w:ascii="Arial" w:hAnsi="Arial" w:cs="Arial"/>
          <w:sz w:val="22"/>
          <w:szCs w:val="22"/>
        </w:rPr>
        <w:t xml:space="preserve">      </w:t>
      </w:r>
      <w:r w:rsidR="00856F7C" w:rsidRPr="00856F7C">
        <w:rPr>
          <w:rFonts w:ascii="Arial" w:hAnsi="Arial" w:cs="Arial"/>
          <w:sz w:val="22"/>
          <w:szCs w:val="22"/>
        </w:rPr>
        <w:t>Que es conveniente entonces regular los requisitos para que el Departamento Ejecutivo modifique la titularidad de contribuyente y otor</w:t>
      </w:r>
      <w:r w:rsidR="00856F7C">
        <w:rPr>
          <w:rFonts w:ascii="Arial" w:hAnsi="Arial" w:cs="Arial"/>
          <w:sz w:val="22"/>
          <w:szCs w:val="22"/>
        </w:rPr>
        <w:t>g</w:t>
      </w:r>
      <w:r w:rsidR="00856F7C" w:rsidRPr="00856F7C">
        <w:rPr>
          <w:rFonts w:ascii="Arial" w:hAnsi="Arial" w:cs="Arial"/>
          <w:sz w:val="22"/>
          <w:szCs w:val="22"/>
        </w:rPr>
        <w:t>ue el certificado de calle y número del inmueble</w:t>
      </w:r>
      <w:r w:rsidR="00F85935">
        <w:rPr>
          <w:rFonts w:ascii="Arial" w:hAnsi="Arial" w:cs="Arial"/>
          <w:sz w:val="22"/>
          <w:szCs w:val="22"/>
        </w:rPr>
        <w:t>;</w:t>
      </w:r>
    </w:p>
    <w:p w:rsidR="00F85935" w:rsidRPr="00D761D0" w:rsidRDefault="00F85935" w:rsidP="00D761D0">
      <w:pPr>
        <w:spacing w:line="360" w:lineRule="auto"/>
        <w:jc w:val="both"/>
        <w:rPr>
          <w:rFonts w:ascii="Arial" w:hAnsi="Arial" w:cs="Arial"/>
          <w:sz w:val="22"/>
          <w:szCs w:val="22"/>
        </w:rPr>
      </w:pPr>
      <w:r w:rsidRPr="00F85935">
        <w:rPr>
          <w:rFonts w:ascii="Arial" w:hAnsi="Arial" w:cs="Arial"/>
          <w:sz w:val="22"/>
          <w:szCs w:val="22"/>
        </w:rPr>
        <w:lastRenderedPageBreak/>
        <w:br/>
      </w:r>
      <w:r>
        <w:rPr>
          <w:rFonts w:ascii="Arial" w:hAnsi="Arial" w:cs="Arial"/>
          <w:sz w:val="22"/>
          <w:szCs w:val="22"/>
        </w:rPr>
        <w:t xml:space="preserve">      </w:t>
      </w:r>
      <w:r w:rsidR="00856F7C" w:rsidRPr="00856F7C">
        <w:rPr>
          <w:rFonts w:ascii="Arial" w:hAnsi="Arial" w:cs="Arial"/>
          <w:sz w:val="22"/>
          <w:szCs w:val="22"/>
        </w:rPr>
        <w:t>Que la publicidad suficiente y la transparencia colaborará también a evitar desmanejos entre privados</w:t>
      </w:r>
      <w:r w:rsidR="00856F7C">
        <w:rPr>
          <w:rFonts w:ascii="Arial" w:hAnsi="Arial" w:cs="Arial"/>
          <w:sz w:val="22"/>
          <w:szCs w:val="22"/>
        </w:rPr>
        <w:t>.</w:t>
      </w:r>
    </w:p>
    <w:p w:rsidR="00ED28C2" w:rsidRPr="008C7F3D" w:rsidRDefault="00BB4A6F" w:rsidP="002D4CD6">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p>
    <w:p w:rsidR="000A3449" w:rsidRPr="0036512B" w:rsidRDefault="001E7BBB" w:rsidP="00EA788B">
      <w:pPr>
        <w:spacing w:line="360" w:lineRule="auto"/>
        <w:ind w:firstLine="708"/>
        <w:jc w:val="both"/>
        <w:rPr>
          <w:rFonts w:ascii="Arial" w:eastAsia="Verdana" w:hAnsi="Arial" w:cs="Arial"/>
          <w:sz w:val="22"/>
          <w:szCs w:val="22"/>
        </w:rPr>
      </w:pPr>
      <w:r w:rsidRPr="0036512B">
        <w:rPr>
          <w:rFonts w:ascii="Arial" w:eastAsia="Verdana" w:hAnsi="Arial" w:cs="Arial"/>
          <w:sz w:val="22"/>
          <w:szCs w:val="22"/>
        </w:rPr>
        <w:t xml:space="preserve">Por ello, </w:t>
      </w:r>
      <w:r w:rsidR="00C53FBD" w:rsidRPr="0036512B">
        <w:rPr>
          <w:rFonts w:ascii="Arial" w:eastAsia="Verdana" w:hAnsi="Arial" w:cs="Arial"/>
          <w:b/>
          <w:bCs/>
          <w:sz w:val="22"/>
          <w:szCs w:val="22"/>
        </w:rPr>
        <w:t>el</w:t>
      </w:r>
      <w:r w:rsidRPr="0036512B">
        <w:rPr>
          <w:rFonts w:ascii="Arial" w:eastAsia="Verdana" w:hAnsi="Arial" w:cs="Arial"/>
          <w:b/>
          <w:bCs/>
          <w:sz w:val="22"/>
          <w:szCs w:val="22"/>
        </w:rPr>
        <w:t xml:space="preserve"> Bloque UCR </w:t>
      </w:r>
      <w:r w:rsidRPr="0036512B">
        <w:rPr>
          <w:rFonts w:ascii="Arial" w:eastAsia="Verdana" w:hAnsi="Arial" w:cs="Arial"/>
          <w:sz w:val="22"/>
          <w:szCs w:val="22"/>
        </w:rPr>
        <w:t>en atribución a sus facultades que le confiere la Ley Orgánica de las Municipalidades, propone</w:t>
      </w:r>
      <w:r w:rsidR="00631CFE" w:rsidRPr="0036512B">
        <w:rPr>
          <w:rFonts w:ascii="Arial" w:eastAsia="Verdana" w:hAnsi="Arial" w:cs="Arial"/>
          <w:sz w:val="22"/>
          <w:szCs w:val="22"/>
        </w:rPr>
        <w:t>n</w:t>
      </w:r>
      <w:r w:rsidRPr="0036512B">
        <w:rPr>
          <w:rFonts w:ascii="Arial" w:eastAsia="Verdana" w:hAnsi="Arial" w:cs="Arial"/>
          <w:sz w:val="22"/>
          <w:szCs w:val="22"/>
        </w:rPr>
        <w:t xml:space="preserve"> </w:t>
      </w:r>
      <w:r w:rsidR="009F536A" w:rsidRPr="0036512B">
        <w:rPr>
          <w:rFonts w:ascii="Arial" w:eastAsia="Verdana" w:hAnsi="Arial" w:cs="Arial"/>
          <w:sz w:val="22"/>
          <w:szCs w:val="22"/>
        </w:rPr>
        <w:t>el</w:t>
      </w:r>
      <w:r w:rsidRPr="0036512B">
        <w:rPr>
          <w:rFonts w:ascii="Arial" w:eastAsia="Verdana" w:hAnsi="Arial" w:cs="Arial"/>
          <w:sz w:val="22"/>
          <w:szCs w:val="22"/>
        </w:rPr>
        <w:t xml:space="preserve"> siguiente:</w:t>
      </w:r>
    </w:p>
    <w:p w:rsidR="00A53955" w:rsidRPr="0036512B" w:rsidRDefault="00A53955" w:rsidP="00EA788B">
      <w:pPr>
        <w:spacing w:line="360" w:lineRule="auto"/>
        <w:ind w:firstLine="708"/>
        <w:jc w:val="both"/>
        <w:rPr>
          <w:rFonts w:ascii="Arial" w:eastAsia="Verdana" w:hAnsi="Arial" w:cs="Arial"/>
          <w:sz w:val="22"/>
          <w:szCs w:val="22"/>
        </w:rPr>
      </w:pPr>
    </w:p>
    <w:p w:rsidR="00A97D8A" w:rsidRPr="0036512B" w:rsidRDefault="00A97D8A" w:rsidP="0045465A">
      <w:pPr>
        <w:spacing w:line="360" w:lineRule="auto"/>
        <w:jc w:val="center"/>
        <w:rPr>
          <w:rFonts w:ascii="Arial" w:hAnsi="Arial" w:cs="Arial"/>
          <w:b/>
          <w:bCs/>
          <w:sz w:val="22"/>
          <w:szCs w:val="22"/>
          <w:u w:val="single"/>
        </w:rPr>
      </w:pPr>
      <w:r w:rsidRPr="0036512B">
        <w:rPr>
          <w:rFonts w:ascii="Arial" w:hAnsi="Arial" w:cs="Arial"/>
          <w:b/>
          <w:bCs/>
          <w:sz w:val="22"/>
          <w:szCs w:val="22"/>
          <w:u w:val="single"/>
        </w:rPr>
        <w:t xml:space="preserve">PROYECTO DE </w:t>
      </w:r>
      <w:r w:rsidR="00825F2B">
        <w:rPr>
          <w:rFonts w:ascii="Arial" w:hAnsi="Arial" w:cs="Arial"/>
          <w:b/>
          <w:bCs/>
          <w:sz w:val="22"/>
          <w:szCs w:val="22"/>
          <w:u w:val="single"/>
        </w:rPr>
        <w:t>ORDENANZA</w:t>
      </w:r>
      <w:r w:rsidRPr="0036512B">
        <w:rPr>
          <w:rFonts w:ascii="Arial" w:hAnsi="Arial" w:cs="Arial"/>
          <w:b/>
          <w:bCs/>
          <w:sz w:val="22"/>
          <w:szCs w:val="22"/>
          <w:u w:val="single"/>
        </w:rPr>
        <w:t>:</w:t>
      </w:r>
    </w:p>
    <w:p w:rsidR="00BB0D75" w:rsidRPr="0036512B" w:rsidRDefault="00BB0D75" w:rsidP="00EA788B">
      <w:pPr>
        <w:spacing w:line="360" w:lineRule="auto"/>
        <w:jc w:val="both"/>
        <w:rPr>
          <w:rFonts w:ascii="Arial" w:hAnsi="Arial" w:cs="Arial"/>
          <w:b/>
          <w:bCs/>
          <w:sz w:val="22"/>
          <w:szCs w:val="22"/>
          <w:u w:val="single"/>
        </w:rPr>
      </w:pPr>
    </w:p>
    <w:p w:rsidR="00856F7C" w:rsidRPr="00856F7C" w:rsidRDefault="00ED28C2" w:rsidP="00856F7C">
      <w:pPr>
        <w:spacing w:line="360" w:lineRule="auto"/>
        <w:jc w:val="both"/>
        <w:rPr>
          <w:rFonts w:ascii="Arial" w:hAnsi="Arial" w:cs="Arial"/>
          <w:bCs/>
          <w:sz w:val="22"/>
          <w:szCs w:val="22"/>
        </w:rPr>
      </w:pPr>
      <w:r w:rsidRPr="0036512B">
        <w:rPr>
          <w:rFonts w:ascii="Arial" w:hAnsi="Arial" w:cs="Arial"/>
          <w:b/>
          <w:bCs/>
          <w:sz w:val="22"/>
          <w:szCs w:val="22"/>
        </w:rPr>
        <w:t xml:space="preserve">Articulo 1° </w:t>
      </w:r>
      <w:r w:rsidR="00933570">
        <w:rPr>
          <w:rFonts w:ascii="Arial" w:hAnsi="Arial" w:cs="Arial"/>
          <w:b/>
          <w:bCs/>
          <w:sz w:val="22"/>
          <w:szCs w:val="22"/>
        </w:rPr>
        <w:t xml:space="preserve">: </w:t>
      </w:r>
      <w:r w:rsidR="00856F7C">
        <w:rPr>
          <w:rFonts w:ascii="Arial" w:hAnsi="Arial" w:cs="Arial"/>
          <w:bCs/>
          <w:sz w:val="22"/>
          <w:szCs w:val="22"/>
        </w:rPr>
        <w:t>R</w:t>
      </w:r>
      <w:r w:rsidR="00856F7C" w:rsidRPr="00856F7C">
        <w:rPr>
          <w:rFonts w:ascii="Arial" w:hAnsi="Arial" w:cs="Arial"/>
          <w:bCs/>
          <w:sz w:val="22"/>
          <w:szCs w:val="22"/>
        </w:rPr>
        <w:t>equiérase al DE, en todos los casos que est</w:t>
      </w:r>
      <w:r w:rsidR="00856F7C">
        <w:rPr>
          <w:rFonts w:ascii="Arial" w:hAnsi="Arial" w:cs="Arial"/>
          <w:bCs/>
          <w:sz w:val="22"/>
          <w:szCs w:val="22"/>
        </w:rPr>
        <w:t>é</w:t>
      </w:r>
      <w:r w:rsidR="00856F7C" w:rsidRPr="00856F7C">
        <w:rPr>
          <w:rFonts w:ascii="Arial" w:hAnsi="Arial" w:cs="Arial"/>
          <w:bCs/>
          <w:sz w:val="22"/>
          <w:szCs w:val="22"/>
        </w:rPr>
        <w:t xml:space="preserve"> tramitando una prescripcion adquisitiva de inmuebles en los términos de la ley 24.320, o que un particular solicite el carácter de nuevo contribuyente o se requiera el certificado de numeración de la calle, previo al dictado del acto administrativo se cumplimenten los requisitos que más abajo se consignan.</w:t>
      </w:r>
    </w:p>
    <w:p w:rsidR="00D761D0" w:rsidRPr="00D761D0" w:rsidRDefault="00D761D0" w:rsidP="00856F7C">
      <w:pPr>
        <w:spacing w:line="360" w:lineRule="auto"/>
        <w:jc w:val="both"/>
        <w:rPr>
          <w:rFonts w:ascii="Arial" w:hAnsi="Arial" w:cs="Arial"/>
          <w:bCs/>
          <w:sz w:val="22"/>
          <w:szCs w:val="22"/>
        </w:rPr>
      </w:pPr>
    </w:p>
    <w:p w:rsidR="00347724" w:rsidRPr="00856F7C" w:rsidRDefault="00933570" w:rsidP="00856F7C">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2</w:t>
      </w:r>
      <w:r w:rsidRPr="0036512B">
        <w:rPr>
          <w:rFonts w:ascii="Arial" w:hAnsi="Arial" w:cs="Arial"/>
          <w:b/>
          <w:bCs/>
          <w:sz w:val="22"/>
          <w:szCs w:val="22"/>
        </w:rPr>
        <w:t>°</w:t>
      </w:r>
      <w:r>
        <w:rPr>
          <w:rFonts w:ascii="Arial" w:hAnsi="Arial" w:cs="Arial"/>
          <w:b/>
          <w:bCs/>
          <w:sz w:val="22"/>
          <w:szCs w:val="22"/>
        </w:rPr>
        <w:t xml:space="preserve">: </w:t>
      </w:r>
      <w:r w:rsidR="00856F7C" w:rsidRPr="00856F7C">
        <w:rPr>
          <w:rFonts w:ascii="Arial" w:hAnsi="Arial" w:cs="Arial"/>
          <w:bCs/>
          <w:sz w:val="22"/>
          <w:szCs w:val="22"/>
        </w:rPr>
        <w:t>Para los titulares que cuenten con escritura traslativa de dominio, solo se requerirá copia de la misma, o minuta suscripta por escribano, y los datos y documentación que permitan acreditar la identidad del titular solicitante.</w:t>
      </w:r>
    </w:p>
    <w:p w:rsidR="002D4CD6" w:rsidRDefault="002D4CD6" w:rsidP="002D4CD6">
      <w:pPr>
        <w:spacing w:line="360" w:lineRule="auto"/>
        <w:jc w:val="both"/>
        <w:rPr>
          <w:rFonts w:ascii="Arial" w:hAnsi="Arial" w:cs="Arial"/>
          <w:bCs/>
          <w:sz w:val="22"/>
          <w:szCs w:val="22"/>
        </w:rPr>
      </w:pPr>
    </w:p>
    <w:p w:rsidR="00D761D0" w:rsidRDefault="002D4CD6" w:rsidP="00347724">
      <w:pPr>
        <w:spacing w:line="360" w:lineRule="auto"/>
        <w:rPr>
          <w:rFonts w:ascii="Arial" w:hAnsi="Arial" w:cs="Arial"/>
          <w:bCs/>
          <w:sz w:val="22"/>
          <w:szCs w:val="22"/>
        </w:rPr>
      </w:pPr>
      <w:r w:rsidRPr="0036512B">
        <w:rPr>
          <w:rFonts w:ascii="Arial" w:hAnsi="Arial" w:cs="Arial"/>
          <w:b/>
          <w:bCs/>
          <w:sz w:val="22"/>
          <w:szCs w:val="22"/>
        </w:rPr>
        <w:t xml:space="preserve">Articulo </w:t>
      </w:r>
      <w:r w:rsidR="00941B2D">
        <w:rPr>
          <w:rFonts w:ascii="Arial" w:hAnsi="Arial" w:cs="Arial"/>
          <w:b/>
          <w:bCs/>
          <w:sz w:val="22"/>
          <w:szCs w:val="22"/>
        </w:rPr>
        <w:t>3</w:t>
      </w:r>
      <w:r w:rsidRPr="0036512B">
        <w:rPr>
          <w:rFonts w:ascii="Arial" w:hAnsi="Arial" w:cs="Arial"/>
          <w:b/>
          <w:bCs/>
          <w:sz w:val="22"/>
          <w:szCs w:val="22"/>
        </w:rPr>
        <w:t>°</w:t>
      </w:r>
      <w:r>
        <w:rPr>
          <w:rFonts w:ascii="Arial" w:hAnsi="Arial" w:cs="Arial"/>
          <w:b/>
          <w:bCs/>
          <w:sz w:val="22"/>
          <w:szCs w:val="22"/>
        </w:rPr>
        <w:t xml:space="preserve">: </w:t>
      </w:r>
      <w:r w:rsidR="00347724" w:rsidRPr="00347724">
        <w:rPr>
          <w:rFonts w:ascii="Arial" w:hAnsi="Arial" w:cs="Arial"/>
          <w:bCs/>
          <w:sz w:val="22"/>
          <w:szCs w:val="22"/>
        </w:rPr>
        <w:t>En los casos en que sea el propio DE el que pretenda usucapir un inmueble, sea por vía administrativa o judicial, deberá cumplimentar los requisitos que se establecen en el artículo siguiente.</w:t>
      </w:r>
    </w:p>
    <w:p w:rsidR="00D761D0" w:rsidRDefault="00D761D0" w:rsidP="00D761D0">
      <w:pPr>
        <w:spacing w:line="360" w:lineRule="auto"/>
        <w:jc w:val="both"/>
        <w:rPr>
          <w:rFonts w:ascii="Arial" w:hAnsi="Arial" w:cs="Arial"/>
          <w:bCs/>
          <w:sz w:val="22"/>
          <w:szCs w:val="22"/>
        </w:rPr>
      </w:pPr>
    </w:p>
    <w:p w:rsidR="00347724" w:rsidRPr="00856F7C" w:rsidRDefault="00D761D0" w:rsidP="00347724">
      <w:pPr>
        <w:spacing w:line="360" w:lineRule="auto"/>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4</w:t>
      </w:r>
      <w:r w:rsidRPr="0036512B">
        <w:rPr>
          <w:rFonts w:ascii="Arial" w:hAnsi="Arial" w:cs="Arial"/>
          <w:b/>
          <w:bCs/>
          <w:sz w:val="22"/>
          <w:szCs w:val="22"/>
        </w:rPr>
        <w:t>°</w:t>
      </w:r>
      <w:r>
        <w:rPr>
          <w:rFonts w:ascii="Arial" w:hAnsi="Arial" w:cs="Arial"/>
          <w:b/>
          <w:bCs/>
          <w:sz w:val="22"/>
          <w:szCs w:val="22"/>
        </w:rPr>
        <w:t xml:space="preserve">: </w:t>
      </w:r>
      <w:r w:rsidR="00347724" w:rsidRPr="00856F7C">
        <w:rPr>
          <w:rFonts w:ascii="Arial" w:hAnsi="Arial" w:cs="Arial"/>
          <w:bCs/>
          <w:sz w:val="22"/>
          <w:szCs w:val="22"/>
        </w:rPr>
        <w:t>Las personas que solicitan al Departamento Ejecutivo que se les certifique el número de calle o el cambio de la calidad de contribuyente en un inmueble del distrito, en el marco de trámites de usucapión, información sumaria de posesión de terrenos, o acciones posesorias, deberán dar cumplimiento a los siguientes recaudos:</w:t>
      </w:r>
      <w:r w:rsidR="00347724" w:rsidRPr="00856F7C">
        <w:rPr>
          <w:rFonts w:ascii="Arial" w:hAnsi="Arial" w:cs="Arial"/>
          <w:bCs/>
          <w:sz w:val="22"/>
          <w:szCs w:val="22"/>
        </w:rPr>
        <w:br/>
        <w:t>a)</w:t>
      </w:r>
      <w:r w:rsidR="00347724">
        <w:rPr>
          <w:rFonts w:ascii="Arial" w:hAnsi="Arial" w:cs="Arial"/>
          <w:bCs/>
          <w:sz w:val="22"/>
          <w:szCs w:val="22"/>
        </w:rPr>
        <w:t xml:space="preserve"> </w:t>
      </w:r>
      <w:r w:rsidR="00347724" w:rsidRPr="00856F7C">
        <w:rPr>
          <w:rFonts w:ascii="Arial" w:hAnsi="Arial" w:cs="Arial"/>
          <w:bCs/>
          <w:sz w:val="22"/>
          <w:szCs w:val="22"/>
        </w:rPr>
        <w:t>Informe de dominio del inmueble en cuestión;</w:t>
      </w:r>
      <w:r w:rsidR="00347724" w:rsidRPr="00856F7C">
        <w:rPr>
          <w:rFonts w:ascii="Arial" w:hAnsi="Arial" w:cs="Arial"/>
          <w:bCs/>
          <w:sz w:val="22"/>
          <w:szCs w:val="22"/>
        </w:rPr>
        <w:br/>
        <w:t>b) Notificación fehaciente a quien resulte ser su titular dominial</w:t>
      </w:r>
      <w:r w:rsidR="00347724" w:rsidRPr="00856F7C">
        <w:rPr>
          <w:rFonts w:ascii="Arial" w:hAnsi="Arial" w:cs="Arial"/>
          <w:bCs/>
          <w:sz w:val="22"/>
          <w:szCs w:val="22"/>
        </w:rPr>
        <w:br/>
        <w:t>c) Documentación que acredite su derecho sobre el inmueble</w:t>
      </w:r>
      <w:r w:rsidR="00347724" w:rsidRPr="00856F7C">
        <w:rPr>
          <w:rFonts w:ascii="Arial" w:hAnsi="Arial" w:cs="Arial"/>
          <w:bCs/>
          <w:sz w:val="22"/>
          <w:szCs w:val="22"/>
        </w:rPr>
        <w:br/>
        <w:t>d) Pago de la tasa administrativa</w:t>
      </w:r>
      <w:r w:rsidR="00347724" w:rsidRPr="00856F7C">
        <w:rPr>
          <w:rFonts w:ascii="Arial" w:hAnsi="Arial" w:cs="Arial"/>
          <w:bCs/>
          <w:sz w:val="22"/>
          <w:szCs w:val="22"/>
        </w:rPr>
        <w:br/>
        <w:t xml:space="preserve">e) Colocación en acceso al inmueble, de un cartel de no menos de un metro de ancho por uno de alto, en el que se indique quien es el titular dominial, quien el poseedor, fecha de </w:t>
      </w:r>
      <w:r w:rsidR="00347724" w:rsidRPr="00856F7C">
        <w:rPr>
          <w:rFonts w:ascii="Arial" w:hAnsi="Arial" w:cs="Arial"/>
          <w:bCs/>
          <w:sz w:val="22"/>
          <w:szCs w:val="22"/>
        </w:rPr>
        <w:lastRenderedPageBreak/>
        <w:t>inicio de la posesión, ubicación del inmueble, matrícula y nomenclatura catastral e individualización del número de expediente, consignando carátula y juzgado competente, y datos telefónicos y de correo electrónico donde los vecinos puedan impugnar o rechazar los datos que se consignen.</w:t>
      </w:r>
      <w:r w:rsidR="00347724" w:rsidRPr="00856F7C">
        <w:rPr>
          <w:rFonts w:ascii="Arial" w:hAnsi="Arial" w:cs="Arial"/>
          <w:bCs/>
          <w:sz w:val="22"/>
          <w:szCs w:val="22"/>
        </w:rPr>
        <w:br/>
        <w:t>f) Publicación de un edicto en un diario de circulación local consignando los datos establecidos en el inciso anterior.</w:t>
      </w:r>
    </w:p>
    <w:p w:rsidR="00C96DD1" w:rsidRDefault="00C96DD1" w:rsidP="00C96DD1">
      <w:pPr>
        <w:spacing w:line="360" w:lineRule="auto"/>
        <w:jc w:val="both"/>
        <w:rPr>
          <w:rFonts w:ascii="Arial" w:hAnsi="Arial" w:cs="Arial"/>
          <w:bCs/>
          <w:sz w:val="22"/>
          <w:szCs w:val="22"/>
        </w:rPr>
      </w:pPr>
    </w:p>
    <w:p w:rsidR="00347724" w:rsidRPr="00347724" w:rsidRDefault="00347724" w:rsidP="00347724">
      <w:pPr>
        <w:spacing w:line="360" w:lineRule="auto"/>
        <w:jc w:val="both"/>
        <w:rPr>
          <w:rFonts w:ascii="Arial" w:hAnsi="Arial" w:cs="Arial"/>
          <w:b/>
          <w:bCs/>
          <w:sz w:val="22"/>
          <w:szCs w:val="22"/>
        </w:rPr>
      </w:pPr>
      <w:r w:rsidRPr="0036512B">
        <w:rPr>
          <w:rFonts w:ascii="Arial" w:hAnsi="Arial" w:cs="Arial"/>
          <w:b/>
          <w:bCs/>
          <w:sz w:val="22"/>
          <w:szCs w:val="22"/>
        </w:rPr>
        <w:t xml:space="preserve">Articulo </w:t>
      </w:r>
      <w:r>
        <w:rPr>
          <w:rFonts w:ascii="Arial" w:hAnsi="Arial" w:cs="Arial"/>
          <w:b/>
          <w:bCs/>
          <w:sz w:val="22"/>
          <w:szCs w:val="22"/>
        </w:rPr>
        <w:t>5</w:t>
      </w:r>
      <w:r w:rsidRPr="0036512B">
        <w:rPr>
          <w:rFonts w:ascii="Arial" w:hAnsi="Arial" w:cs="Arial"/>
          <w:b/>
          <w:bCs/>
          <w:sz w:val="22"/>
          <w:szCs w:val="22"/>
        </w:rPr>
        <w:t>°</w:t>
      </w:r>
      <w:r>
        <w:rPr>
          <w:rFonts w:ascii="Arial" w:hAnsi="Arial" w:cs="Arial"/>
          <w:b/>
          <w:bCs/>
          <w:sz w:val="22"/>
          <w:szCs w:val="22"/>
        </w:rPr>
        <w:t xml:space="preserve">: </w:t>
      </w:r>
      <w:r w:rsidRPr="00347724">
        <w:rPr>
          <w:rFonts w:ascii="Arial" w:hAnsi="Arial" w:cs="Arial"/>
          <w:bCs/>
          <w:sz w:val="22"/>
          <w:szCs w:val="22"/>
        </w:rPr>
        <w:t>Para el caso que el requirente de cambio de titularidad o certificación de calle presente un boleto de compraventa, si del mismo resultare que el vendedor es el titular de dominio, solo se requerirá la certificación de firma de tal boleto. Ahora si quien suscribe el boleto como vendedor no es el titular de dominio deberá cumplir con los mismos requisitos establecidos en los art. 3 y 4.</w:t>
      </w:r>
    </w:p>
    <w:p w:rsidR="00347724" w:rsidRDefault="00347724" w:rsidP="00C96DD1">
      <w:pPr>
        <w:spacing w:line="360" w:lineRule="auto"/>
        <w:jc w:val="both"/>
        <w:rPr>
          <w:rFonts w:ascii="Arial" w:hAnsi="Arial" w:cs="Arial"/>
          <w:bCs/>
          <w:sz w:val="22"/>
          <w:szCs w:val="22"/>
        </w:rPr>
      </w:pPr>
    </w:p>
    <w:p w:rsidR="00347724" w:rsidRPr="00347724" w:rsidRDefault="00347724" w:rsidP="00C96DD1">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6</w:t>
      </w:r>
      <w:r w:rsidRPr="0036512B">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De forma.-</w:t>
      </w:r>
    </w:p>
    <w:p w:rsidR="00ED28C2" w:rsidRPr="0036512B" w:rsidRDefault="00ED28C2" w:rsidP="00EA788B">
      <w:pPr>
        <w:spacing w:line="360" w:lineRule="auto"/>
        <w:jc w:val="both"/>
        <w:rPr>
          <w:rFonts w:ascii="Arial" w:hAnsi="Arial" w:cs="Arial"/>
          <w:b/>
          <w:bCs/>
          <w:sz w:val="22"/>
          <w:szCs w:val="22"/>
        </w:rPr>
      </w:pPr>
    </w:p>
    <w:p w:rsidR="00E02506" w:rsidRPr="003D60B2" w:rsidRDefault="00E02506" w:rsidP="00E02506">
      <w:pPr>
        <w:spacing w:line="360" w:lineRule="auto"/>
        <w:jc w:val="both"/>
        <w:rPr>
          <w:rFonts w:ascii="Arial" w:hAnsi="Arial" w:cs="Arial"/>
          <w:bCs/>
          <w:sz w:val="22"/>
          <w:szCs w:val="22"/>
        </w:rPr>
      </w:pPr>
    </w:p>
    <w:p w:rsidR="003D60B2" w:rsidRDefault="003D60B2" w:rsidP="00EE68B1">
      <w:pPr>
        <w:spacing w:line="360" w:lineRule="auto"/>
        <w:jc w:val="both"/>
        <w:rPr>
          <w:rFonts w:ascii="Arial" w:hAnsi="Arial" w:cs="Arial"/>
          <w:bCs/>
          <w:sz w:val="22"/>
          <w:szCs w:val="22"/>
        </w:rPr>
      </w:pPr>
    </w:p>
    <w:p w:rsidR="003D60B2" w:rsidRPr="00720A74" w:rsidRDefault="003D60B2" w:rsidP="00EE68B1">
      <w:pPr>
        <w:spacing w:line="360" w:lineRule="auto"/>
        <w:jc w:val="both"/>
        <w:rPr>
          <w:rFonts w:ascii="Arial" w:hAnsi="Arial" w:cs="Arial"/>
          <w:bCs/>
          <w:sz w:val="22"/>
          <w:szCs w:val="22"/>
        </w:rPr>
      </w:pP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lang w:eastAsia="en-US"/>
        </w:rPr>
      </w:pP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59872F2A" wp14:editId="32294EE0">
                <wp:extent cx="307975" cy="30797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8830D4"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Ok5+h+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r w:rsidRPr="007A7DBD">
        <w:rPr>
          <w:rFonts w:ascii="Arial" w:hAnsi="Arial" w:cs="Arial"/>
          <w:sz w:val="22"/>
          <w:szCs w:val="22"/>
        </w:rPr>
        <w:t xml:space="preserve"> </w:t>
      </w: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75C3C170" wp14:editId="71E0CC43">
                <wp:extent cx="307975" cy="307975"/>
                <wp:effectExtent l="0"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80812C"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C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GVj/sK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lang w:eastAsia="en-US"/>
        </w:rPr>
      </w:pPr>
    </w:p>
    <w:p w:rsidR="00FA6BA9" w:rsidRPr="007A7DBD" w:rsidRDefault="00FA6BA9" w:rsidP="007A7DBD">
      <w:pPr>
        <w:spacing w:line="360" w:lineRule="auto"/>
        <w:jc w:val="both"/>
        <w:rPr>
          <w:rFonts w:ascii="Arial" w:hAnsi="Arial" w:cs="Arial"/>
          <w:sz w:val="22"/>
          <w:szCs w:val="22"/>
        </w:rPr>
      </w:pPr>
    </w:p>
    <w:p w:rsidR="00DB4CCC" w:rsidRPr="007A7DBD" w:rsidRDefault="00DB4CCC" w:rsidP="007A7DBD">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80" w:rsidRDefault="00075A80">
      <w:r>
        <w:separator/>
      </w:r>
    </w:p>
  </w:endnote>
  <w:endnote w:type="continuationSeparator" w:id="0">
    <w:p w:rsidR="00075A80" w:rsidRDefault="0007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111D8" w:rsidRDefault="00075A8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8B1785">
          <w:rPr>
            <w:noProof/>
          </w:rPr>
          <w:t>1</w:t>
        </w:r>
        <w:r>
          <w:rPr>
            <w:noProof/>
          </w:rPr>
          <w:fldChar w:fldCharType="end"/>
        </w:r>
      </w:p>
    </w:sdtContent>
  </w:sdt>
  <w:p w:rsidR="00B111D8" w:rsidRDefault="00075A80">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Default="006472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80" w:rsidRDefault="00075A80">
      <w:r>
        <w:separator/>
      </w:r>
    </w:p>
  </w:footnote>
  <w:footnote w:type="continuationSeparator" w:id="0">
    <w:p w:rsidR="00075A80" w:rsidRDefault="00075A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17F4F8D4" wp14:editId="2BFAAA45">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rsidR="00EA7F7F" w:rsidRDefault="003663E3" w:rsidP="00EA7F7F">
    <w:pPr>
      <w:pStyle w:val="Encabezado"/>
      <w:rPr>
        <w:b/>
        <w:bCs/>
      </w:rPr>
    </w:pPr>
    <w:r w:rsidRPr="3AA98127">
      <w:rPr>
        <w:b/>
        <w:bCs/>
      </w:rPr>
      <w:t>“Año 2022 Las Malvinas son Argentinas. 40 años, Soberanía, Homenaje y Respeto”</w:t>
    </w:r>
  </w:p>
  <w:p w:rsidR="00CC377E" w:rsidRDefault="00075A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7A9098C8" wp14:editId="18422818">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rsidR="00647273" w:rsidRDefault="00647273" w:rsidP="00647273">
    <w:pPr>
      <w:jc w:val="center"/>
      <w:rPr>
        <w:b/>
        <w:bCs/>
        <w:color w:val="000000"/>
        <w:sz w:val="22"/>
        <w:szCs w:val="22"/>
      </w:rPr>
    </w:pPr>
    <w:r w:rsidRPr="00B86158">
      <w:rPr>
        <w:b/>
        <w:bCs/>
        <w:color w:val="000000"/>
        <w:sz w:val="22"/>
        <w:szCs w:val="22"/>
      </w:rPr>
      <w:t>Sarmiento 56    -    Chascomús</w:t>
    </w:r>
  </w:p>
  <w:p w:rsidR="00647273" w:rsidRPr="00B86158" w:rsidRDefault="00647273" w:rsidP="00647273">
    <w:pPr>
      <w:jc w:val="center"/>
      <w:rPr>
        <w:b/>
        <w:bCs/>
        <w:color w:val="000000"/>
        <w:sz w:val="22"/>
        <w:szCs w:val="22"/>
      </w:rPr>
    </w:pPr>
    <w:r>
      <w:rPr>
        <w:b/>
        <w:bCs/>
        <w:color w:val="000000"/>
        <w:sz w:val="22"/>
        <w:szCs w:val="22"/>
      </w:rPr>
      <w:t>Bloque UCR</w:t>
    </w:r>
  </w:p>
  <w:p w:rsidR="00647273" w:rsidRDefault="00647273" w:rsidP="00647273">
    <w:pPr>
      <w:jc w:val="center"/>
      <w:rPr>
        <w:b/>
        <w:bCs/>
        <w:color w:val="000000"/>
        <w:sz w:val="22"/>
        <w:szCs w:val="22"/>
      </w:rPr>
    </w:pPr>
    <w:r w:rsidRPr="00B86158">
      <w:rPr>
        <w:b/>
        <w:bCs/>
        <w:color w:val="000000"/>
        <w:sz w:val="22"/>
        <w:szCs w:val="22"/>
      </w:rPr>
      <w:t>“</w:t>
    </w:r>
    <w:r w:rsidRPr="002E3C9E">
      <w:rPr>
        <w:b/>
        <w:bCs/>
        <w:color w:val="000000"/>
        <w:sz w:val="22"/>
        <w:szCs w:val="22"/>
      </w:rPr>
      <w:t>202</w:t>
    </w:r>
    <w:r>
      <w:rPr>
        <w:b/>
        <w:bCs/>
        <w:color w:val="000000"/>
        <w:sz w:val="22"/>
        <w:szCs w:val="22"/>
      </w:rPr>
      <w:t>4</w:t>
    </w:r>
    <w:r w:rsidRPr="002E3C9E">
      <w:rPr>
        <w:b/>
        <w:bCs/>
        <w:color w:val="000000"/>
        <w:sz w:val="22"/>
        <w:szCs w:val="22"/>
      </w:rPr>
      <w:t xml:space="preserve">: Año del </w:t>
    </w:r>
    <w:r>
      <w:rPr>
        <w:b/>
        <w:bCs/>
        <w:color w:val="000000"/>
        <w:sz w:val="22"/>
        <w:szCs w:val="22"/>
      </w:rPr>
      <w:t>225</w:t>
    </w:r>
    <w:r w:rsidRPr="002E3C9E">
      <w:rPr>
        <w:b/>
        <w:bCs/>
        <w:color w:val="000000"/>
        <w:sz w:val="22"/>
        <w:szCs w:val="22"/>
      </w:rPr>
      <w:t>° Aniversario del</w:t>
    </w:r>
    <w:r>
      <w:rPr>
        <w:b/>
        <w:bCs/>
        <w:color w:val="000000"/>
        <w:sz w:val="22"/>
        <w:szCs w:val="22"/>
      </w:rPr>
      <w:t xml:space="preserve"> fallecimiento del fundador de Chascomús –</w:t>
    </w:r>
  </w:p>
  <w:p w:rsidR="00647273" w:rsidRPr="00B86158" w:rsidRDefault="00647273" w:rsidP="00647273">
    <w:pPr>
      <w:jc w:val="center"/>
      <w:rPr>
        <w:rFonts w:ascii="Cambria" w:hAnsi="Cambria"/>
        <w:lang w:val="es-ES_tradnl" w:eastAsia="en-US"/>
      </w:rPr>
    </w:pPr>
    <w:r>
      <w:rPr>
        <w:b/>
        <w:bCs/>
        <w:color w:val="000000"/>
        <w:sz w:val="22"/>
        <w:szCs w:val="22"/>
      </w:rPr>
      <w:t>Pedro Nicolás Escribano</w:t>
    </w:r>
    <w:r w:rsidRPr="00B86158">
      <w:rPr>
        <w:b/>
        <w:bCs/>
        <w:color w:val="000000"/>
        <w:sz w:val="22"/>
        <w:szCs w:val="22"/>
      </w:rPr>
      <w:t>”</w:t>
    </w:r>
  </w:p>
  <w:p w:rsidR="00B111D8" w:rsidRDefault="00075A80">
    <w:pPr>
      <w:jc w:val="center"/>
      <w:rPr>
        <w:b/>
        <w:sz w:val="22"/>
        <w:szCs w:val="22"/>
      </w:rPr>
    </w:pPr>
  </w:p>
  <w:p w:rsidR="00B111D8" w:rsidRDefault="00075A80">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Default="006472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10"/>
  </w:num>
  <w:num w:numId="6">
    <w:abstractNumId w:val="5"/>
  </w:num>
  <w:num w:numId="7">
    <w:abstractNumId w:val="0"/>
  </w:num>
  <w:num w:numId="8">
    <w:abstractNumId w:val="2"/>
  </w:num>
  <w:num w:numId="9">
    <w:abstractNumId w:val="12"/>
  </w:num>
  <w:num w:numId="10">
    <w:abstractNumId w:val="11"/>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5181D"/>
    <w:rsid w:val="000600F6"/>
    <w:rsid w:val="00063FF5"/>
    <w:rsid w:val="00075A80"/>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429F"/>
    <w:rsid w:val="001734D0"/>
    <w:rsid w:val="00173D05"/>
    <w:rsid w:val="00177B0B"/>
    <w:rsid w:val="00177DD6"/>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541DA"/>
    <w:rsid w:val="00292E58"/>
    <w:rsid w:val="002A0747"/>
    <w:rsid w:val="002A2BC9"/>
    <w:rsid w:val="002A500C"/>
    <w:rsid w:val="002B5A06"/>
    <w:rsid w:val="002C0A4C"/>
    <w:rsid w:val="002C57C6"/>
    <w:rsid w:val="002C6A6D"/>
    <w:rsid w:val="002D423A"/>
    <w:rsid w:val="002D4CD6"/>
    <w:rsid w:val="002E202E"/>
    <w:rsid w:val="002F0529"/>
    <w:rsid w:val="00305FC2"/>
    <w:rsid w:val="00317017"/>
    <w:rsid w:val="00341829"/>
    <w:rsid w:val="00345903"/>
    <w:rsid w:val="00347724"/>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56F86"/>
    <w:rsid w:val="004819E3"/>
    <w:rsid w:val="00497015"/>
    <w:rsid w:val="004A526D"/>
    <w:rsid w:val="004B6737"/>
    <w:rsid w:val="004C3F7E"/>
    <w:rsid w:val="004C4225"/>
    <w:rsid w:val="004C7363"/>
    <w:rsid w:val="004D3AD3"/>
    <w:rsid w:val="004F2E08"/>
    <w:rsid w:val="004F30A0"/>
    <w:rsid w:val="004F77D0"/>
    <w:rsid w:val="004F7805"/>
    <w:rsid w:val="0052078C"/>
    <w:rsid w:val="00522CF0"/>
    <w:rsid w:val="005265C7"/>
    <w:rsid w:val="00566DE6"/>
    <w:rsid w:val="00572AFB"/>
    <w:rsid w:val="005757BA"/>
    <w:rsid w:val="00577D0B"/>
    <w:rsid w:val="00586308"/>
    <w:rsid w:val="00594EC4"/>
    <w:rsid w:val="00596979"/>
    <w:rsid w:val="005A239A"/>
    <w:rsid w:val="005B19F0"/>
    <w:rsid w:val="005B2A75"/>
    <w:rsid w:val="005B2B3D"/>
    <w:rsid w:val="005B5AB5"/>
    <w:rsid w:val="005C03AE"/>
    <w:rsid w:val="005C1481"/>
    <w:rsid w:val="005C1547"/>
    <w:rsid w:val="005C531C"/>
    <w:rsid w:val="005D644B"/>
    <w:rsid w:val="005F0CE1"/>
    <w:rsid w:val="006165D5"/>
    <w:rsid w:val="006251A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25F2B"/>
    <w:rsid w:val="00830E54"/>
    <w:rsid w:val="00833F05"/>
    <w:rsid w:val="00845C01"/>
    <w:rsid w:val="00856F7C"/>
    <w:rsid w:val="00864105"/>
    <w:rsid w:val="00872343"/>
    <w:rsid w:val="008728EB"/>
    <w:rsid w:val="00894ABD"/>
    <w:rsid w:val="00895FA2"/>
    <w:rsid w:val="008A2AD2"/>
    <w:rsid w:val="008A4688"/>
    <w:rsid w:val="008A5881"/>
    <w:rsid w:val="008B1785"/>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1B2D"/>
    <w:rsid w:val="00943FD3"/>
    <w:rsid w:val="009572F2"/>
    <w:rsid w:val="009627FD"/>
    <w:rsid w:val="009703AE"/>
    <w:rsid w:val="00983A2A"/>
    <w:rsid w:val="00993B0D"/>
    <w:rsid w:val="009A170F"/>
    <w:rsid w:val="009B08E7"/>
    <w:rsid w:val="009B163B"/>
    <w:rsid w:val="009B34D6"/>
    <w:rsid w:val="009C2230"/>
    <w:rsid w:val="009C328D"/>
    <w:rsid w:val="009C6330"/>
    <w:rsid w:val="009E1C5A"/>
    <w:rsid w:val="009F04A4"/>
    <w:rsid w:val="009F536A"/>
    <w:rsid w:val="009F6886"/>
    <w:rsid w:val="00A11D4D"/>
    <w:rsid w:val="00A161B7"/>
    <w:rsid w:val="00A26F57"/>
    <w:rsid w:val="00A2701B"/>
    <w:rsid w:val="00A34AB1"/>
    <w:rsid w:val="00A53955"/>
    <w:rsid w:val="00A648BF"/>
    <w:rsid w:val="00A742CB"/>
    <w:rsid w:val="00A905DA"/>
    <w:rsid w:val="00A95ECE"/>
    <w:rsid w:val="00A97D8A"/>
    <w:rsid w:val="00AA75AF"/>
    <w:rsid w:val="00AB0F7B"/>
    <w:rsid w:val="00AC3595"/>
    <w:rsid w:val="00AC3D91"/>
    <w:rsid w:val="00AD1633"/>
    <w:rsid w:val="00AD50F4"/>
    <w:rsid w:val="00AF0611"/>
    <w:rsid w:val="00B016CE"/>
    <w:rsid w:val="00B02D62"/>
    <w:rsid w:val="00B153BA"/>
    <w:rsid w:val="00B227C9"/>
    <w:rsid w:val="00B3094B"/>
    <w:rsid w:val="00B35CCB"/>
    <w:rsid w:val="00B376D9"/>
    <w:rsid w:val="00B42BD3"/>
    <w:rsid w:val="00B44DED"/>
    <w:rsid w:val="00B61420"/>
    <w:rsid w:val="00B63AD9"/>
    <w:rsid w:val="00B718D2"/>
    <w:rsid w:val="00B74D5E"/>
    <w:rsid w:val="00B75131"/>
    <w:rsid w:val="00B87AAB"/>
    <w:rsid w:val="00B943CF"/>
    <w:rsid w:val="00B94D41"/>
    <w:rsid w:val="00BB0D75"/>
    <w:rsid w:val="00BB2E16"/>
    <w:rsid w:val="00BB4A6F"/>
    <w:rsid w:val="00BC104C"/>
    <w:rsid w:val="00BF404C"/>
    <w:rsid w:val="00BF5F6F"/>
    <w:rsid w:val="00C01D01"/>
    <w:rsid w:val="00C03172"/>
    <w:rsid w:val="00C04BF5"/>
    <w:rsid w:val="00C134A7"/>
    <w:rsid w:val="00C169CB"/>
    <w:rsid w:val="00C470EB"/>
    <w:rsid w:val="00C53FBD"/>
    <w:rsid w:val="00C95D59"/>
    <w:rsid w:val="00C96DD1"/>
    <w:rsid w:val="00CA3296"/>
    <w:rsid w:val="00CB469A"/>
    <w:rsid w:val="00CC3121"/>
    <w:rsid w:val="00CC5E7A"/>
    <w:rsid w:val="00CD287A"/>
    <w:rsid w:val="00CE5EF5"/>
    <w:rsid w:val="00CF0991"/>
    <w:rsid w:val="00CF494F"/>
    <w:rsid w:val="00D0740E"/>
    <w:rsid w:val="00D34F71"/>
    <w:rsid w:val="00D365CA"/>
    <w:rsid w:val="00D41969"/>
    <w:rsid w:val="00D512B9"/>
    <w:rsid w:val="00D51A35"/>
    <w:rsid w:val="00D520BF"/>
    <w:rsid w:val="00D61364"/>
    <w:rsid w:val="00D666E5"/>
    <w:rsid w:val="00D761D0"/>
    <w:rsid w:val="00D81BFD"/>
    <w:rsid w:val="00D86A3B"/>
    <w:rsid w:val="00DA1489"/>
    <w:rsid w:val="00DB4CCC"/>
    <w:rsid w:val="00DD5349"/>
    <w:rsid w:val="00DF011C"/>
    <w:rsid w:val="00DF09DB"/>
    <w:rsid w:val="00E02506"/>
    <w:rsid w:val="00E029AF"/>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28C2"/>
    <w:rsid w:val="00EE2EF5"/>
    <w:rsid w:val="00EE68B1"/>
    <w:rsid w:val="00EF3782"/>
    <w:rsid w:val="00EF6E3D"/>
    <w:rsid w:val="00F04758"/>
    <w:rsid w:val="00F155E7"/>
    <w:rsid w:val="00F211A5"/>
    <w:rsid w:val="00F30A43"/>
    <w:rsid w:val="00F328C0"/>
    <w:rsid w:val="00F44F91"/>
    <w:rsid w:val="00F47E4E"/>
    <w:rsid w:val="00F555F6"/>
    <w:rsid w:val="00F56BB6"/>
    <w:rsid w:val="00F6593F"/>
    <w:rsid w:val="00F849CD"/>
    <w:rsid w:val="00F85935"/>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24"/>
    <w:pPr>
      <w:spacing w:after="0" w:line="240" w:lineRule="auto"/>
    </w:pPr>
    <w:rPr>
      <w:rFonts w:ascii="Times New Roman" w:eastAsia="Times New Roman" w:hAnsi="Times New Roman" w:cs="Times New Roman"/>
      <w:sz w:val="24"/>
      <w:szCs w:val="24"/>
      <w:lang w:val="es-A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eastAsia="es-AR"/>
    </w:rPr>
  </w:style>
  <w:style w:type="paragraph" w:customStyle="1" w:styleId="notatexto">
    <w:name w:val="notatexto"/>
    <w:basedOn w:val="Normal"/>
    <w:rsid w:val="000E7D56"/>
    <w:pPr>
      <w:spacing w:before="100" w:beforeAutospacing="1" w:after="100" w:afterAutospacing="1"/>
    </w:pPr>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51656629">
      <w:bodyDiv w:val="1"/>
      <w:marLeft w:val="0"/>
      <w:marRight w:val="0"/>
      <w:marTop w:val="0"/>
      <w:marBottom w:val="0"/>
      <w:divBdr>
        <w:top w:val="none" w:sz="0" w:space="0" w:color="auto"/>
        <w:left w:val="none" w:sz="0" w:space="0" w:color="auto"/>
        <w:bottom w:val="none" w:sz="0" w:space="0" w:color="auto"/>
        <w:right w:val="none" w:sz="0" w:space="0" w:color="auto"/>
      </w:divBdr>
    </w:div>
    <w:div w:id="111289649">
      <w:bodyDiv w:val="1"/>
      <w:marLeft w:val="0"/>
      <w:marRight w:val="0"/>
      <w:marTop w:val="0"/>
      <w:marBottom w:val="0"/>
      <w:divBdr>
        <w:top w:val="none" w:sz="0" w:space="0" w:color="auto"/>
        <w:left w:val="none" w:sz="0" w:space="0" w:color="auto"/>
        <w:bottom w:val="none" w:sz="0" w:space="0" w:color="auto"/>
        <w:right w:val="none" w:sz="0" w:space="0" w:color="auto"/>
      </w:divBdr>
    </w:div>
    <w:div w:id="195972856">
      <w:bodyDiv w:val="1"/>
      <w:marLeft w:val="0"/>
      <w:marRight w:val="0"/>
      <w:marTop w:val="0"/>
      <w:marBottom w:val="0"/>
      <w:divBdr>
        <w:top w:val="none" w:sz="0" w:space="0" w:color="auto"/>
        <w:left w:val="none" w:sz="0" w:space="0" w:color="auto"/>
        <w:bottom w:val="none" w:sz="0" w:space="0" w:color="auto"/>
        <w:right w:val="none" w:sz="0" w:space="0" w:color="auto"/>
      </w:divBdr>
    </w:div>
    <w:div w:id="212549357">
      <w:bodyDiv w:val="1"/>
      <w:marLeft w:val="0"/>
      <w:marRight w:val="0"/>
      <w:marTop w:val="0"/>
      <w:marBottom w:val="0"/>
      <w:divBdr>
        <w:top w:val="none" w:sz="0" w:space="0" w:color="auto"/>
        <w:left w:val="none" w:sz="0" w:space="0" w:color="auto"/>
        <w:bottom w:val="none" w:sz="0" w:space="0" w:color="auto"/>
        <w:right w:val="none" w:sz="0" w:space="0" w:color="auto"/>
      </w:divBdr>
    </w:div>
    <w:div w:id="221671400">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8000062">
      <w:bodyDiv w:val="1"/>
      <w:marLeft w:val="0"/>
      <w:marRight w:val="0"/>
      <w:marTop w:val="0"/>
      <w:marBottom w:val="0"/>
      <w:divBdr>
        <w:top w:val="none" w:sz="0" w:space="0" w:color="auto"/>
        <w:left w:val="none" w:sz="0" w:space="0" w:color="auto"/>
        <w:bottom w:val="none" w:sz="0" w:space="0" w:color="auto"/>
        <w:right w:val="none" w:sz="0" w:space="0" w:color="auto"/>
      </w:divBdr>
    </w:div>
    <w:div w:id="387144982">
      <w:bodyDiv w:val="1"/>
      <w:marLeft w:val="0"/>
      <w:marRight w:val="0"/>
      <w:marTop w:val="0"/>
      <w:marBottom w:val="0"/>
      <w:divBdr>
        <w:top w:val="none" w:sz="0" w:space="0" w:color="auto"/>
        <w:left w:val="none" w:sz="0" w:space="0" w:color="auto"/>
        <w:bottom w:val="none" w:sz="0" w:space="0" w:color="auto"/>
        <w:right w:val="none" w:sz="0" w:space="0" w:color="auto"/>
      </w:divBdr>
    </w:div>
    <w:div w:id="419838406">
      <w:bodyDiv w:val="1"/>
      <w:marLeft w:val="0"/>
      <w:marRight w:val="0"/>
      <w:marTop w:val="0"/>
      <w:marBottom w:val="0"/>
      <w:divBdr>
        <w:top w:val="none" w:sz="0" w:space="0" w:color="auto"/>
        <w:left w:val="none" w:sz="0" w:space="0" w:color="auto"/>
        <w:bottom w:val="none" w:sz="0" w:space="0" w:color="auto"/>
        <w:right w:val="none" w:sz="0" w:space="0" w:color="auto"/>
      </w:divBdr>
    </w:div>
    <w:div w:id="437676185">
      <w:bodyDiv w:val="1"/>
      <w:marLeft w:val="0"/>
      <w:marRight w:val="0"/>
      <w:marTop w:val="0"/>
      <w:marBottom w:val="0"/>
      <w:divBdr>
        <w:top w:val="none" w:sz="0" w:space="0" w:color="auto"/>
        <w:left w:val="none" w:sz="0" w:space="0" w:color="auto"/>
        <w:bottom w:val="none" w:sz="0" w:space="0" w:color="auto"/>
        <w:right w:val="none" w:sz="0" w:space="0" w:color="auto"/>
      </w:divBdr>
    </w:div>
    <w:div w:id="440952324">
      <w:bodyDiv w:val="1"/>
      <w:marLeft w:val="0"/>
      <w:marRight w:val="0"/>
      <w:marTop w:val="0"/>
      <w:marBottom w:val="0"/>
      <w:divBdr>
        <w:top w:val="none" w:sz="0" w:space="0" w:color="auto"/>
        <w:left w:val="none" w:sz="0" w:space="0" w:color="auto"/>
        <w:bottom w:val="none" w:sz="0" w:space="0" w:color="auto"/>
        <w:right w:val="none" w:sz="0" w:space="0" w:color="auto"/>
      </w:divBdr>
    </w:div>
    <w:div w:id="441145369">
      <w:bodyDiv w:val="1"/>
      <w:marLeft w:val="0"/>
      <w:marRight w:val="0"/>
      <w:marTop w:val="0"/>
      <w:marBottom w:val="0"/>
      <w:divBdr>
        <w:top w:val="none" w:sz="0" w:space="0" w:color="auto"/>
        <w:left w:val="none" w:sz="0" w:space="0" w:color="auto"/>
        <w:bottom w:val="none" w:sz="0" w:space="0" w:color="auto"/>
        <w:right w:val="none" w:sz="0" w:space="0" w:color="auto"/>
      </w:divBdr>
    </w:div>
    <w:div w:id="526018917">
      <w:bodyDiv w:val="1"/>
      <w:marLeft w:val="0"/>
      <w:marRight w:val="0"/>
      <w:marTop w:val="0"/>
      <w:marBottom w:val="0"/>
      <w:divBdr>
        <w:top w:val="none" w:sz="0" w:space="0" w:color="auto"/>
        <w:left w:val="none" w:sz="0" w:space="0" w:color="auto"/>
        <w:bottom w:val="none" w:sz="0" w:space="0" w:color="auto"/>
        <w:right w:val="none" w:sz="0" w:space="0" w:color="auto"/>
      </w:divBdr>
    </w:div>
    <w:div w:id="526329676">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1081075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75701087">
      <w:bodyDiv w:val="1"/>
      <w:marLeft w:val="0"/>
      <w:marRight w:val="0"/>
      <w:marTop w:val="0"/>
      <w:marBottom w:val="0"/>
      <w:divBdr>
        <w:top w:val="none" w:sz="0" w:space="0" w:color="auto"/>
        <w:left w:val="none" w:sz="0" w:space="0" w:color="auto"/>
        <w:bottom w:val="none" w:sz="0" w:space="0" w:color="auto"/>
        <w:right w:val="none" w:sz="0" w:space="0" w:color="auto"/>
      </w:divBdr>
    </w:div>
    <w:div w:id="897011781">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87126194">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45514337">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93958952">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10723079">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098911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7972453">
      <w:bodyDiv w:val="1"/>
      <w:marLeft w:val="0"/>
      <w:marRight w:val="0"/>
      <w:marTop w:val="0"/>
      <w:marBottom w:val="0"/>
      <w:divBdr>
        <w:top w:val="none" w:sz="0" w:space="0" w:color="auto"/>
        <w:left w:val="none" w:sz="0" w:space="0" w:color="auto"/>
        <w:bottom w:val="none" w:sz="0" w:space="0" w:color="auto"/>
        <w:right w:val="none" w:sz="0" w:space="0" w:color="auto"/>
      </w:divBdr>
    </w:div>
    <w:div w:id="1323662828">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10543549">
      <w:bodyDiv w:val="1"/>
      <w:marLeft w:val="0"/>
      <w:marRight w:val="0"/>
      <w:marTop w:val="0"/>
      <w:marBottom w:val="0"/>
      <w:divBdr>
        <w:top w:val="none" w:sz="0" w:space="0" w:color="auto"/>
        <w:left w:val="none" w:sz="0" w:space="0" w:color="auto"/>
        <w:bottom w:val="none" w:sz="0" w:space="0" w:color="auto"/>
        <w:right w:val="none" w:sz="0" w:space="0" w:color="auto"/>
      </w:divBdr>
    </w:div>
    <w:div w:id="1526753661">
      <w:bodyDiv w:val="1"/>
      <w:marLeft w:val="0"/>
      <w:marRight w:val="0"/>
      <w:marTop w:val="0"/>
      <w:marBottom w:val="0"/>
      <w:divBdr>
        <w:top w:val="none" w:sz="0" w:space="0" w:color="auto"/>
        <w:left w:val="none" w:sz="0" w:space="0" w:color="auto"/>
        <w:bottom w:val="none" w:sz="0" w:space="0" w:color="auto"/>
        <w:right w:val="none" w:sz="0" w:space="0" w:color="auto"/>
      </w:divBdr>
    </w:div>
    <w:div w:id="1527479465">
      <w:bodyDiv w:val="1"/>
      <w:marLeft w:val="0"/>
      <w:marRight w:val="0"/>
      <w:marTop w:val="0"/>
      <w:marBottom w:val="0"/>
      <w:divBdr>
        <w:top w:val="none" w:sz="0" w:space="0" w:color="auto"/>
        <w:left w:val="none" w:sz="0" w:space="0" w:color="auto"/>
        <w:bottom w:val="none" w:sz="0" w:space="0" w:color="auto"/>
        <w:right w:val="none" w:sz="0" w:space="0" w:color="auto"/>
      </w:divBdr>
    </w:div>
    <w:div w:id="1552693618">
      <w:bodyDiv w:val="1"/>
      <w:marLeft w:val="0"/>
      <w:marRight w:val="0"/>
      <w:marTop w:val="0"/>
      <w:marBottom w:val="0"/>
      <w:divBdr>
        <w:top w:val="none" w:sz="0" w:space="0" w:color="auto"/>
        <w:left w:val="none" w:sz="0" w:space="0" w:color="auto"/>
        <w:bottom w:val="none" w:sz="0" w:space="0" w:color="auto"/>
        <w:right w:val="none" w:sz="0" w:space="0" w:color="auto"/>
      </w:divBdr>
    </w:div>
    <w:div w:id="1555846827">
      <w:bodyDiv w:val="1"/>
      <w:marLeft w:val="0"/>
      <w:marRight w:val="0"/>
      <w:marTop w:val="0"/>
      <w:marBottom w:val="0"/>
      <w:divBdr>
        <w:top w:val="none" w:sz="0" w:space="0" w:color="auto"/>
        <w:left w:val="none" w:sz="0" w:space="0" w:color="auto"/>
        <w:bottom w:val="none" w:sz="0" w:space="0" w:color="auto"/>
        <w:right w:val="none" w:sz="0" w:space="0" w:color="auto"/>
      </w:divBdr>
    </w:div>
    <w:div w:id="1576167088">
      <w:bodyDiv w:val="1"/>
      <w:marLeft w:val="0"/>
      <w:marRight w:val="0"/>
      <w:marTop w:val="0"/>
      <w:marBottom w:val="0"/>
      <w:divBdr>
        <w:top w:val="none" w:sz="0" w:space="0" w:color="auto"/>
        <w:left w:val="none" w:sz="0" w:space="0" w:color="auto"/>
        <w:bottom w:val="none" w:sz="0" w:space="0" w:color="auto"/>
        <w:right w:val="none" w:sz="0" w:space="0" w:color="auto"/>
      </w:divBdr>
    </w:div>
    <w:div w:id="1704591768">
      <w:bodyDiv w:val="1"/>
      <w:marLeft w:val="0"/>
      <w:marRight w:val="0"/>
      <w:marTop w:val="0"/>
      <w:marBottom w:val="0"/>
      <w:divBdr>
        <w:top w:val="none" w:sz="0" w:space="0" w:color="auto"/>
        <w:left w:val="none" w:sz="0" w:space="0" w:color="auto"/>
        <w:bottom w:val="none" w:sz="0" w:space="0" w:color="auto"/>
        <w:right w:val="none" w:sz="0" w:space="0" w:color="auto"/>
      </w:divBdr>
    </w:div>
    <w:div w:id="1704863549">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46682086">
      <w:bodyDiv w:val="1"/>
      <w:marLeft w:val="0"/>
      <w:marRight w:val="0"/>
      <w:marTop w:val="0"/>
      <w:marBottom w:val="0"/>
      <w:divBdr>
        <w:top w:val="none" w:sz="0" w:space="0" w:color="auto"/>
        <w:left w:val="none" w:sz="0" w:space="0" w:color="auto"/>
        <w:bottom w:val="none" w:sz="0" w:space="0" w:color="auto"/>
        <w:right w:val="none" w:sz="0" w:space="0" w:color="auto"/>
      </w:divBdr>
    </w:div>
    <w:div w:id="1817838823">
      <w:bodyDiv w:val="1"/>
      <w:marLeft w:val="0"/>
      <w:marRight w:val="0"/>
      <w:marTop w:val="0"/>
      <w:marBottom w:val="0"/>
      <w:divBdr>
        <w:top w:val="none" w:sz="0" w:space="0" w:color="auto"/>
        <w:left w:val="none" w:sz="0" w:space="0" w:color="auto"/>
        <w:bottom w:val="none" w:sz="0" w:space="0" w:color="auto"/>
        <w:right w:val="none" w:sz="0" w:space="0" w:color="auto"/>
      </w:divBdr>
    </w:div>
    <w:div w:id="1843809941">
      <w:bodyDiv w:val="1"/>
      <w:marLeft w:val="0"/>
      <w:marRight w:val="0"/>
      <w:marTop w:val="0"/>
      <w:marBottom w:val="0"/>
      <w:divBdr>
        <w:top w:val="none" w:sz="0" w:space="0" w:color="auto"/>
        <w:left w:val="none" w:sz="0" w:space="0" w:color="auto"/>
        <w:bottom w:val="none" w:sz="0" w:space="0" w:color="auto"/>
        <w:right w:val="none" w:sz="0" w:space="0" w:color="auto"/>
      </w:divBdr>
    </w:div>
    <w:div w:id="1931888121">
      <w:bodyDiv w:val="1"/>
      <w:marLeft w:val="0"/>
      <w:marRight w:val="0"/>
      <w:marTop w:val="0"/>
      <w:marBottom w:val="0"/>
      <w:divBdr>
        <w:top w:val="none" w:sz="0" w:space="0" w:color="auto"/>
        <w:left w:val="none" w:sz="0" w:space="0" w:color="auto"/>
        <w:bottom w:val="none" w:sz="0" w:space="0" w:color="auto"/>
        <w:right w:val="none" w:sz="0" w:space="0" w:color="auto"/>
      </w:divBdr>
    </w:div>
    <w:div w:id="1949242096">
      <w:bodyDiv w:val="1"/>
      <w:marLeft w:val="0"/>
      <w:marRight w:val="0"/>
      <w:marTop w:val="0"/>
      <w:marBottom w:val="0"/>
      <w:divBdr>
        <w:top w:val="none" w:sz="0" w:space="0" w:color="auto"/>
        <w:left w:val="none" w:sz="0" w:space="0" w:color="auto"/>
        <w:bottom w:val="none" w:sz="0" w:space="0" w:color="auto"/>
        <w:right w:val="none" w:sz="0" w:space="0" w:color="auto"/>
      </w:divBdr>
    </w:div>
    <w:div w:id="1968924609">
      <w:bodyDiv w:val="1"/>
      <w:marLeft w:val="0"/>
      <w:marRight w:val="0"/>
      <w:marTop w:val="0"/>
      <w:marBottom w:val="0"/>
      <w:divBdr>
        <w:top w:val="none" w:sz="0" w:space="0" w:color="auto"/>
        <w:left w:val="none" w:sz="0" w:space="0" w:color="auto"/>
        <w:bottom w:val="none" w:sz="0" w:space="0" w:color="auto"/>
        <w:right w:val="none" w:sz="0" w:space="0" w:color="auto"/>
      </w:divBdr>
    </w:div>
    <w:div w:id="2014527077">
      <w:bodyDiv w:val="1"/>
      <w:marLeft w:val="0"/>
      <w:marRight w:val="0"/>
      <w:marTop w:val="0"/>
      <w:marBottom w:val="0"/>
      <w:divBdr>
        <w:top w:val="none" w:sz="0" w:space="0" w:color="auto"/>
        <w:left w:val="none" w:sz="0" w:space="0" w:color="auto"/>
        <w:bottom w:val="none" w:sz="0" w:space="0" w:color="auto"/>
        <w:right w:val="none" w:sz="0" w:space="0" w:color="auto"/>
      </w:divBdr>
    </w:div>
    <w:div w:id="2070572519">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73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2023-12-12T04:06:00Z</cp:lastPrinted>
  <dcterms:created xsi:type="dcterms:W3CDTF">2024-05-21T17:04:00Z</dcterms:created>
  <dcterms:modified xsi:type="dcterms:W3CDTF">2024-05-21T17:04:00Z</dcterms:modified>
</cp:coreProperties>
</file>